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14" w:rsidRPr="008F4A79" w:rsidRDefault="009B4C14" w:rsidP="009B4C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9B4C14" w:rsidRPr="008F4A79" w:rsidTr="004F6A51">
        <w:tc>
          <w:tcPr>
            <w:tcW w:w="4503" w:type="dxa"/>
          </w:tcPr>
          <w:p w:rsidR="009B4C14" w:rsidRPr="008F4A79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4A79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57AB44D5" wp14:editId="607C81E8">
                  <wp:extent cx="438150" cy="647700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C14" w:rsidRPr="008F4A79" w:rsidTr="004F6A51">
        <w:tc>
          <w:tcPr>
            <w:tcW w:w="4503" w:type="dxa"/>
          </w:tcPr>
          <w:p w:rsidR="009B4C14" w:rsidRPr="008F4A79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Република Србија</w:t>
            </w:r>
          </w:p>
          <w:p w:rsidR="009B4C14" w:rsidRPr="008F4A79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МИНИСТАРСТВО ТРГОВИНЕ, </w:t>
            </w:r>
          </w:p>
          <w:p w:rsidR="009B4C14" w:rsidRPr="008F4A79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ТУРИЗМА И ТЕЛЕКОМУНИКАЦИЈА</w:t>
            </w:r>
          </w:p>
          <w:p w:rsidR="00776499" w:rsidRPr="008F4A79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Број: </w:t>
            </w:r>
            <w:r w:rsidR="00003CED">
              <w:rPr>
                <w:rFonts w:ascii="Times New Roman" w:hAnsi="Times New Roman"/>
                <w:sz w:val="24"/>
                <w:szCs w:val="24"/>
                <w:lang w:val="sr-Cyrl-RS"/>
              </w:rPr>
              <w:t>404-02-61/2016-02/4</w:t>
            </w:r>
          </w:p>
          <w:p w:rsidR="009B4C14" w:rsidRPr="008F4A79" w:rsidRDefault="00F11BCE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27</w:t>
            </w:r>
            <w:r w:rsidR="00003CED">
              <w:rPr>
                <w:rFonts w:ascii="Times New Roman" w:hAnsi="Times New Roman"/>
                <w:sz w:val="24"/>
                <w:szCs w:val="24"/>
                <w:lang w:val="sr-Cyrl-RS"/>
              </w:rPr>
              <w:t>.06</w:t>
            </w:r>
            <w:r w:rsidR="009B4C14"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1C4595"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2016</w:t>
            </w:r>
            <w:r w:rsidR="009B4C14"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. године</w:t>
            </w:r>
          </w:p>
          <w:p w:rsidR="009B4C14" w:rsidRPr="008F4A79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Немањина 22-26</w:t>
            </w:r>
          </w:p>
          <w:p w:rsidR="009B4C14" w:rsidRPr="008F4A79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Б</w:t>
            </w:r>
            <w:r w:rsidRPr="008F4A79">
              <w:rPr>
                <w:rFonts w:ascii="CTimesRoman" w:hAnsi="CTimesRoman" w:cs="CTimesRoman"/>
                <w:sz w:val="24"/>
                <w:szCs w:val="24"/>
                <w:lang w:val="sr-Cyrl-RS"/>
              </w:rPr>
              <w:t xml:space="preserve"> </w:t>
            </w: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е</w:t>
            </w:r>
            <w:r w:rsidRPr="008F4A79">
              <w:rPr>
                <w:rFonts w:ascii="CTimesRoman" w:hAnsi="CTimesRoman" w:cs="CTimesRoman"/>
                <w:sz w:val="24"/>
                <w:szCs w:val="24"/>
                <w:lang w:val="sr-Cyrl-RS"/>
              </w:rPr>
              <w:t xml:space="preserve"> </w:t>
            </w: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о</w:t>
            </w:r>
            <w:r w:rsidRPr="008F4A79">
              <w:rPr>
                <w:rFonts w:ascii="CTimesRoman" w:hAnsi="CTimesRoman" w:cs="CTimesRoman"/>
                <w:sz w:val="24"/>
                <w:szCs w:val="24"/>
                <w:lang w:val="sr-Cyrl-RS"/>
              </w:rPr>
              <w:t xml:space="preserve"> </w:t>
            </w: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г</w:t>
            </w:r>
            <w:r w:rsidRPr="008F4A79">
              <w:rPr>
                <w:rFonts w:ascii="CTimesRoman" w:hAnsi="CTimesRoman" w:cs="CTimesRoman"/>
                <w:sz w:val="24"/>
                <w:szCs w:val="24"/>
                <w:lang w:val="sr-Cyrl-RS"/>
              </w:rPr>
              <w:t xml:space="preserve"> </w:t>
            </w: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р</w:t>
            </w:r>
            <w:r w:rsidRPr="008F4A79">
              <w:rPr>
                <w:rFonts w:ascii="CTimesRoman" w:hAnsi="CTimesRoman" w:cs="CTimesRoman"/>
                <w:sz w:val="24"/>
                <w:szCs w:val="24"/>
                <w:lang w:val="sr-Cyrl-RS"/>
              </w:rPr>
              <w:t xml:space="preserve"> </w:t>
            </w: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Pr="008F4A79">
              <w:rPr>
                <w:rFonts w:ascii="CTimesRoman" w:hAnsi="CTimesRoman" w:cs="CTimesRoman"/>
                <w:sz w:val="24"/>
                <w:szCs w:val="24"/>
                <w:lang w:val="sr-Cyrl-RS"/>
              </w:rPr>
              <w:t xml:space="preserve"> </w:t>
            </w: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д</w:t>
            </w:r>
          </w:p>
        </w:tc>
      </w:tr>
    </w:tbl>
    <w:p w:rsidR="009B4C14" w:rsidRPr="008F4A79" w:rsidRDefault="009B4C14" w:rsidP="009B4C14">
      <w:pPr>
        <w:spacing w:after="0" w:line="240" w:lineRule="auto"/>
        <w:ind w:left="1080" w:firstLine="360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9B4C14" w:rsidRPr="001C247A" w:rsidRDefault="009B4C14" w:rsidP="009B4C14">
      <w:pPr>
        <w:spacing w:after="0" w:line="240" w:lineRule="auto"/>
        <w:ind w:left="1080" w:firstLine="360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9B4C14" w:rsidRPr="001C247A" w:rsidRDefault="009B4C14" w:rsidP="009B4C14">
      <w:pPr>
        <w:spacing w:after="0" w:line="240" w:lineRule="auto"/>
        <w:ind w:left="1080" w:firstLine="360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9B4C14" w:rsidRPr="001C247A" w:rsidRDefault="009B4C14" w:rsidP="009B4C14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AD61C7">
        <w:rPr>
          <w:rFonts w:ascii="Times New Roman" w:hAnsi="Times New Roman"/>
          <w:b/>
          <w:sz w:val="24"/>
          <w:szCs w:val="24"/>
          <w:highlight w:val="yellow"/>
          <w:lang w:val="sr-Cyrl-RS"/>
        </w:rPr>
        <w:t>Одговор 1</w:t>
      </w:r>
      <w:r w:rsidRPr="001C247A">
        <w:rPr>
          <w:rFonts w:ascii="Times New Roman" w:hAnsi="Times New Roman"/>
          <w:b/>
          <w:sz w:val="24"/>
          <w:szCs w:val="24"/>
          <w:lang w:val="sr-Cyrl-RS"/>
        </w:rPr>
        <w:t xml:space="preserve"> на захтев за додатне информације или појашњења у вези са</w:t>
      </w:r>
    </w:p>
    <w:p w:rsidR="009B4C14" w:rsidRPr="001C247A" w:rsidRDefault="009B4C14" w:rsidP="009B4C14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1C247A">
        <w:rPr>
          <w:rFonts w:ascii="Times New Roman" w:hAnsi="Times New Roman"/>
          <w:b/>
          <w:sz w:val="24"/>
          <w:szCs w:val="24"/>
          <w:lang w:val="sr-Cyrl-RS"/>
        </w:rPr>
        <w:t xml:space="preserve"> припремањем понуде</w:t>
      </w:r>
    </w:p>
    <w:p w:rsidR="009B4C14" w:rsidRPr="001C247A" w:rsidRDefault="009B4C14" w:rsidP="009B4C14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B14EA" w:rsidRPr="001C247A" w:rsidRDefault="009B4C14" w:rsidP="00204132">
      <w:pPr>
        <w:jc w:val="both"/>
        <w:rPr>
          <w:rFonts w:ascii="Times New Roman" w:hAnsi="Times New Roman"/>
          <w:b/>
          <w:sz w:val="24"/>
          <w:szCs w:val="24"/>
          <w:lang w:val="sr-Cyrl-CS" w:eastAsia="sr-Latn-RS"/>
        </w:rPr>
      </w:pPr>
      <w:r w:rsidRPr="001C247A">
        <w:rPr>
          <w:rFonts w:ascii="Times New Roman" w:hAnsi="Times New Roman"/>
          <w:sz w:val="24"/>
          <w:szCs w:val="24"/>
          <w:lang w:val="sr-Cyrl-RS"/>
        </w:rPr>
        <w:t xml:space="preserve">             У складу са чланом 63. став 3. Закона о јавним набавкама („Службени гласник РС” број 124/12</w:t>
      </w:r>
      <w:r w:rsidR="00827F03" w:rsidRPr="001C247A">
        <w:rPr>
          <w:rFonts w:ascii="Times New Roman" w:hAnsi="Times New Roman"/>
          <w:sz w:val="24"/>
          <w:szCs w:val="24"/>
          <w:lang w:val="sr-Cyrl-RS"/>
        </w:rPr>
        <w:t>, 14/15</w:t>
      </w:r>
      <w:r w:rsidR="001C4595" w:rsidRPr="001C247A">
        <w:rPr>
          <w:rFonts w:ascii="Times New Roman" w:hAnsi="Times New Roman"/>
          <w:sz w:val="24"/>
          <w:szCs w:val="24"/>
          <w:lang w:val="sr-Cyrl-RS"/>
        </w:rPr>
        <w:t>, 68/15</w:t>
      </w:r>
      <w:r w:rsidRPr="001C247A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1C4595" w:rsidRPr="001C247A">
        <w:rPr>
          <w:rFonts w:ascii="Times New Roman" w:hAnsi="Times New Roman"/>
          <w:sz w:val="24"/>
          <w:szCs w:val="24"/>
          <w:lang w:val="sr-Cyrl-RS"/>
        </w:rPr>
        <w:t>објављујемо</w:t>
      </w:r>
      <w:r w:rsidRPr="001C24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C247A">
        <w:rPr>
          <w:rFonts w:ascii="Times New Roman" w:hAnsi="Times New Roman"/>
          <w:b/>
          <w:sz w:val="24"/>
          <w:szCs w:val="24"/>
          <w:lang w:val="sr-Cyrl-RS"/>
        </w:rPr>
        <w:t>Одговор 1</w:t>
      </w:r>
      <w:r w:rsidRPr="001C247A">
        <w:rPr>
          <w:rFonts w:ascii="Times New Roman" w:hAnsi="Times New Roman"/>
          <w:sz w:val="24"/>
          <w:szCs w:val="24"/>
          <w:lang w:val="sr-Cyrl-RS"/>
        </w:rPr>
        <w:t xml:space="preserve"> на захтев за додатне информације или појашњења у вези са припремањем понуде за јавну набавку</w:t>
      </w:r>
      <w:r w:rsidR="00003CED" w:rsidRPr="001C247A">
        <w:rPr>
          <w:rFonts w:ascii="Times New Roman" w:hAnsi="Times New Roman"/>
          <w:sz w:val="24"/>
          <w:szCs w:val="24"/>
          <w:lang w:val="sr-Cyrl-RS"/>
        </w:rPr>
        <w:t xml:space="preserve"> мале вредности -</w:t>
      </w:r>
      <w:r w:rsidRPr="001C24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03CED" w:rsidRPr="001C247A">
        <w:rPr>
          <w:rFonts w:ascii="Times New Roman" w:hAnsi="Times New Roman"/>
          <w:b/>
          <w:sz w:val="24"/>
          <w:szCs w:val="24"/>
          <w:lang w:val="sr-Cyrl-CS" w:eastAsia="sr-Latn-RS"/>
        </w:rPr>
        <w:t>Набавка тонера за штампаче и фотокопир апарате</w:t>
      </w:r>
      <w:r w:rsidR="001B14EA" w:rsidRPr="001C247A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="001C4595" w:rsidRPr="001C247A">
        <w:rPr>
          <w:rFonts w:ascii="Times New Roman" w:hAnsi="Times New Roman"/>
          <w:b/>
          <w:sz w:val="24"/>
          <w:szCs w:val="24"/>
          <w:lang w:val="sr-Cyrl-RS"/>
        </w:rPr>
        <w:t xml:space="preserve">број јавне набавке </w:t>
      </w:r>
      <w:r w:rsidR="00003CED" w:rsidRPr="001C247A">
        <w:rPr>
          <w:rFonts w:ascii="Times New Roman" w:hAnsi="Times New Roman"/>
          <w:b/>
          <w:sz w:val="24"/>
          <w:szCs w:val="24"/>
          <w:lang w:val="sr-Cyrl-RS"/>
        </w:rPr>
        <w:t>ЈН МВ 15</w:t>
      </w:r>
      <w:r w:rsidR="001C4595" w:rsidRPr="001C247A">
        <w:rPr>
          <w:rFonts w:ascii="Times New Roman" w:hAnsi="Times New Roman"/>
          <w:b/>
          <w:sz w:val="24"/>
          <w:szCs w:val="24"/>
          <w:lang w:val="sr-Cyrl-RS"/>
        </w:rPr>
        <w:t>/2016</w:t>
      </w:r>
      <w:r w:rsidR="001B14EA" w:rsidRPr="001C247A">
        <w:rPr>
          <w:rFonts w:ascii="Times New Roman" w:hAnsi="Times New Roman"/>
          <w:sz w:val="24"/>
          <w:szCs w:val="24"/>
          <w:lang w:val="sr-Cyrl-RS"/>
        </w:rPr>
        <w:t xml:space="preserve">: </w:t>
      </w:r>
    </w:p>
    <w:p w:rsidR="00204132" w:rsidRPr="001C247A" w:rsidRDefault="00204132" w:rsidP="00204132">
      <w:pPr>
        <w:pStyle w:val="Pasussalistom"/>
        <w:jc w:val="both"/>
        <w:rPr>
          <w:color w:val="000000" w:themeColor="text1"/>
          <w:sz w:val="24"/>
          <w:szCs w:val="24"/>
          <w:lang w:val="sr-Latn-RS"/>
        </w:rPr>
      </w:pPr>
    </w:p>
    <w:p w:rsidR="00204132" w:rsidRPr="001C247A" w:rsidRDefault="00204132" w:rsidP="00DE3C07">
      <w:pPr>
        <w:pStyle w:val="Pasussalistom"/>
        <w:numPr>
          <w:ilvl w:val="0"/>
          <w:numId w:val="6"/>
        </w:numPr>
        <w:spacing w:after="160" w:line="259" w:lineRule="auto"/>
        <w:ind w:left="0" w:firstLine="360"/>
        <w:jc w:val="both"/>
        <w:rPr>
          <w:color w:val="000000" w:themeColor="text1"/>
          <w:sz w:val="24"/>
          <w:szCs w:val="24"/>
          <w:lang w:val="sr-Latn-RS"/>
        </w:rPr>
      </w:pPr>
      <w:r w:rsidRPr="001C247A">
        <w:rPr>
          <w:color w:val="000000" w:themeColor="text1"/>
          <w:sz w:val="24"/>
          <w:szCs w:val="24"/>
          <w:lang w:val="sr-Latn-RS"/>
        </w:rPr>
        <w:t>Конкурсном документацијом за финансијски капацитет, сте између осталог захтевали и БОН ЈН са подацима за 2013., 2014 и 2015. годину. Како подаци за 2015., годину нису још у</w:t>
      </w:r>
      <w:r w:rsidR="00567FF1" w:rsidRPr="001C247A">
        <w:rPr>
          <w:color w:val="000000" w:themeColor="text1"/>
          <w:sz w:val="24"/>
          <w:szCs w:val="24"/>
          <w:lang w:val="sr-Latn-RS"/>
        </w:rPr>
        <w:t>век обрађени од ст</w:t>
      </w:r>
      <w:r w:rsidRPr="001C247A">
        <w:rPr>
          <w:color w:val="000000" w:themeColor="text1"/>
          <w:sz w:val="24"/>
          <w:szCs w:val="24"/>
          <w:lang w:val="sr-Latn-RS"/>
        </w:rPr>
        <w:t>р</w:t>
      </w:r>
      <w:r w:rsidR="00567FF1" w:rsidRPr="001C247A">
        <w:rPr>
          <w:color w:val="000000" w:themeColor="text1"/>
          <w:sz w:val="24"/>
          <w:szCs w:val="24"/>
          <w:lang w:val="sr-Cyrl-RS"/>
        </w:rPr>
        <w:t>а</w:t>
      </w:r>
      <w:r w:rsidRPr="001C247A">
        <w:rPr>
          <w:color w:val="000000" w:themeColor="text1"/>
          <w:sz w:val="24"/>
          <w:szCs w:val="24"/>
          <w:lang w:val="sr-Latn-RS"/>
        </w:rPr>
        <w:t>не АПРа, из разлога што је законски рок за предају завршних рачуна 30.06.2016., молимо вас да потврдите да понуђачи треба да доставе БОН ЈН са подацима за 2012., 2013., и 2014?</w:t>
      </w:r>
    </w:p>
    <w:p w:rsidR="00204132" w:rsidRPr="001C247A" w:rsidRDefault="004E76E5" w:rsidP="00DE3C07">
      <w:pPr>
        <w:spacing w:after="160" w:line="259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sr-Latn-RS"/>
        </w:rPr>
      </w:pPr>
      <w:r w:rsidRPr="001C247A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    </w:t>
      </w:r>
      <w:r w:rsidR="0054402F" w:rsidRPr="001C247A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RS"/>
        </w:rPr>
        <w:t>Одговор</w:t>
      </w:r>
      <w:r w:rsidR="0054402F" w:rsidRPr="001C247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: Уколико </w:t>
      </w:r>
      <w:r w:rsidR="005C648E" w:rsidRPr="001C247A">
        <w:rPr>
          <w:rFonts w:ascii="Times New Roman" w:hAnsi="Times New Roman"/>
          <w:sz w:val="24"/>
          <w:szCs w:val="24"/>
          <w:lang w:eastAsia="x-none"/>
        </w:rPr>
        <w:t>Извештај о бонитету за јавне набавке</w:t>
      </w:r>
      <w:r w:rsidR="005C648E" w:rsidRPr="001C247A">
        <w:rPr>
          <w:rFonts w:ascii="Times New Roman" w:hAnsi="Times New Roman"/>
          <w:b/>
          <w:sz w:val="24"/>
          <w:szCs w:val="24"/>
          <w:u w:val="single"/>
          <w:lang w:eastAsia="x-none"/>
        </w:rPr>
        <w:t xml:space="preserve"> </w:t>
      </w:r>
      <w:r w:rsidR="0054402F" w:rsidRPr="001C247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БОН ЈН не садржи податке за 2015. године, понуђач може да достави</w:t>
      </w:r>
      <w:r w:rsidR="005C648E" w:rsidRPr="001C247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C648E" w:rsidRPr="001C247A">
        <w:rPr>
          <w:rFonts w:ascii="Times New Roman" w:hAnsi="Times New Roman"/>
          <w:sz w:val="24"/>
          <w:szCs w:val="24"/>
          <w:lang w:eastAsia="x-none"/>
        </w:rPr>
        <w:t>Извештај о бонитету за јавне набавке</w:t>
      </w:r>
      <w:r w:rsidR="0054402F" w:rsidRPr="001C247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БОН ЈН </w:t>
      </w:r>
      <w:r w:rsidR="008D1F9D" w:rsidRPr="001C247A">
        <w:rPr>
          <w:rFonts w:ascii="Times New Roman" w:hAnsi="Times New Roman"/>
          <w:color w:val="000000" w:themeColor="text1"/>
          <w:sz w:val="24"/>
          <w:szCs w:val="24"/>
          <w:lang w:val="sr-Latn-RS"/>
        </w:rPr>
        <w:t xml:space="preserve">са подацима за </w:t>
      </w:r>
      <w:r w:rsidR="0054402F" w:rsidRPr="001C247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2014., 2013. и 2012. године. </w:t>
      </w:r>
      <w:r w:rsidR="008D1F9D" w:rsidRPr="001C247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У том случају наручилац ће из </w:t>
      </w:r>
      <w:r w:rsidR="005C648E" w:rsidRPr="001C247A">
        <w:rPr>
          <w:rFonts w:ascii="Times New Roman" w:hAnsi="Times New Roman"/>
          <w:sz w:val="24"/>
          <w:szCs w:val="24"/>
          <w:u w:val="single"/>
          <w:lang w:eastAsia="x-none"/>
        </w:rPr>
        <w:t>Извештај</w:t>
      </w:r>
      <w:r w:rsidR="005C648E" w:rsidRPr="001C247A">
        <w:rPr>
          <w:rFonts w:ascii="Times New Roman" w:hAnsi="Times New Roman"/>
          <w:sz w:val="24"/>
          <w:szCs w:val="24"/>
          <w:u w:val="single"/>
          <w:lang w:val="sr-Cyrl-RS" w:eastAsia="x-none"/>
        </w:rPr>
        <w:t>а</w:t>
      </w:r>
      <w:r w:rsidR="005C648E" w:rsidRPr="001C247A">
        <w:rPr>
          <w:rFonts w:ascii="Times New Roman" w:hAnsi="Times New Roman"/>
          <w:sz w:val="24"/>
          <w:szCs w:val="24"/>
          <w:u w:val="single"/>
          <w:lang w:eastAsia="x-none"/>
        </w:rPr>
        <w:t xml:space="preserve"> о бонитету за јавне набавке</w:t>
      </w:r>
      <w:r w:rsidR="005C648E" w:rsidRPr="001C247A">
        <w:rPr>
          <w:rFonts w:ascii="Times New Roman" w:hAnsi="Times New Roman"/>
          <w:b/>
          <w:sz w:val="24"/>
          <w:szCs w:val="24"/>
          <w:u w:val="single"/>
          <w:lang w:eastAsia="x-none"/>
        </w:rPr>
        <w:t xml:space="preserve"> </w:t>
      </w:r>
      <w:r w:rsidR="008D1F9D" w:rsidRPr="001C247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БОН ЈН узети као релевантне податке за 2014. и 2013. годину (подаци за 2012. годину се не узимају у обзир за предметну јавну на</w:t>
      </w:r>
      <w:r w:rsidR="006036B8" w:rsidRPr="001C247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бавку). </w:t>
      </w:r>
      <w:r w:rsidR="004A36CF" w:rsidRPr="001C247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Ако </w:t>
      </w:r>
      <w:r w:rsidR="004A36CF" w:rsidRPr="001C247A">
        <w:rPr>
          <w:rFonts w:ascii="Times New Roman" w:hAnsi="Times New Roman"/>
          <w:sz w:val="24"/>
          <w:szCs w:val="24"/>
          <w:lang w:eastAsia="x-none"/>
        </w:rPr>
        <w:t>Извештај о бонитету за јавне набавке</w:t>
      </w:r>
      <w:r w:rsidR="004A36CF" w:rsidRPr="001C247A">
        <w:rPr>
          <w:rFonts w:ascii="Times New Roman" w:hAnsi="Times New Roman"/>
          <w:b/>
          <w:sz w:val="24"/>
          <w:szCs w:val="24"/>
          <w:u w:val="single"/>
          <w:lang w:eastAsia="x-none"/>
        </w:rPr>
        <w:t xml:space="preserve"> </w:t>
      </w:r>
      <w:r w:rsidR="004A36CF" w:rsidRPr="001C247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БОН ЈН не садржи податке за </w:t>
      </w:r>
      <w:r w:rsidR="006036B8" w:rsidRPr="001C247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2015. годину понуђач, као доказ за финансијски капацитет, може да достави Биланс успеха за 2015. годину. </w:t>
      </w:r>
    </w:p>
    <w:p w:rsidR="00204132" w:rsidRPr="001C247A" w:rsidRDefault="00204132" w:rsidP="00204132">
      <w:pPr>
        <w:pStyle w:val="Pasussalistom"/>
        <w:jc w:val="both"/>
        <w:rPr>
          <w:sz w:val="24"/>
          <w:szCs w:val="24"/>
          <w:lang w:val="sr-Latn-RS"/>
        </w:rPr>
      </w:pPr>
    </w:p>
    <w:p w:rsidR="00204132" w:rsidRPr="001C247A" w:rsidRDefault="00204132" w:rsidP="00DE3C07">
      <w:pPr>
        <w:pStyle w:val="Pasussalistom"/>
        <w:numPr>
          <w:ilvl w:val="0"/>
          <w:numId w:val="6"/>
        </w:numPr>
        <w:spacing w:after="160" w:line="259" w:lineRule="auto"/>
        <w:ind w:left="0" w:firstLine="0"/>
        <w:jc w:val="both"/>
        <w:rPr>
          <w:color w:val="000000" w:themeColor="text1"/>
          <w:sz w:val="24"/>
          <w:szCs w:val="24"/>
          <w:lang w:val="sr-Latn-RS"/>
        </w:rPr>
      </w:pPr>
      <w:r w:rsidRPr="001C247A">
        <w:rPr>
          <w:sz w:val="24"/>
          <w:szCs w:val="24"/>
          <w:lang w:val="sr-Latn-RS"/>
        </w:rPr>
        <w:t>Конкурсном документацијом сте дефинисали да се</w:t>
      </w:r>
      <w:r w:rsidR="00A852A9" w:rsidRPr="001C247A">
        <w:rPr>
          <w:sz w:val="24"/>
          <w:szCs w:val="24"/>
          <w:lang w:val="sr-Latn-RS"/>
        </w:rPr>
        <w:t xml:space="preserve"> </w:t>
      </w:r>
      <w:r w:rsidRPr="001C247A">
        <w:rPr>
          <w:sz w:val="24"/>
          <w:szCs w:val="24"/>
          <w:lang w:val="sr-Latn-RS"/>
        </w:rPr>
        <w:t>пословни капацитет</w:t>
      </w:r>
      <w:r w:rsidR="00A852A9" w:rsidRPr="001C247A">
        <w:rPr>
          <w:sz w:val="24"/>
          <w:szCs w:val="24"/>
          <w:lang w:val="sr-Latn-RS"/>
        </w:rPr>
        <w:t xml:space="preserve"> </w:t>
      </w:r>
      <w:r w:rsidRPr="001C247A">
        <w:rPr>
          <w:sz w:val="24"/>
          <w:szCs w:val="24"/>
          <w:lang w:val="sr-Latn-RS"/>
        </w:rPr>
        <w:t xml:space="preserve">доказује изјавом из конкурсне документације, а да Наручилац задржава право да, на писани захтев, по окончању поступка отварања понуда изврши контролу испуњености услова .......  Како </w:t>
      </w:r>
      <w:r w:rsidRPr="001C247A">
        <w:rPr>
          <w:sz w:val="24"/>
          <w:szCs w:val="24"/>
          <w:lang w:val="sr-Latn-RS"/>
        </w:rPr>
        <w:lastRenderedPageBreak/>
        <w:t>су у питању докази којима се доказује да је понуђач овлашћени продавац за продају оригиналних тонера за наведене брендове, а који су</w:t>
      </w:r>
      <w:r w:rsidR="00A852A9" w:rsidRPr="001C247A">
        <w:rPr>
          <w:sz w:val="24"/>
          <w:szCs w:val="24"/>
          <w:lang w:val="sr-Latn-RS"/>
        </w:rPr>
        <w:t xml:space="preserve"> </w:t>
      </w:r>
      <w:r w:rsidRPr="001C247A">
        <w:rPr>
          <w:sz w:val="24"/>
          <w:szCs w:val="24"/>
          <w:lang w:val="sr-Latn-RS"/>
        </w:rPr>
        <w:t>од пресудног значаја да ли понуђачи могу да учествују на предметној јавној набавци, претпостављмо да је дошло до грешке и да захтеване доказе за пословни капапцитет понуђачи не могу да покрију изјавом,</w:t>
      </w:r>
      <w:r w:rsidR="00A852A9" w:rsidRPr="001C247A">
        <w:rPr>
          <w:sz w:val="24"/>
          <w:szCs w:val="24"/>
          <w:lang w:val="sr-Latn-RS"/>
        </w:rPr>
        <w:t xml:space="preserve"> </w:t>
      </w:r>
      <w:r w:rsidRPr="001C247A">
        <w:rPr>
          <w:sz w:val="24"/>
          <w:szCs w:val="24"/>
          <w:lang w:val="sr-Latn-RS"/>
        </w:rPr>
        <w:t>већ исте морају да доставе уз понуду. Молимо вас исто да потврдите.</w:t>
      </w:r>
    </w:p>
    <w:p w:rsidR="00204132" w:rsidRPr="001C247A" w:rsidRDefault="00204132" w:rsidP="00204132">
      <w:pPr>
        <w:pStyle w:val="Pasussalistom"/>
        <w:spacing w:after="160" w:line="259" w:lineRule="auto"/>
        <w:jc w:val="both"/>
        <w:rPr>
          <w:color w:val="000000" w:themeColor="text1"/>
          <w:sz w:val="24"/>
          <w:szCs w:val="24"/>
          <w:lang w:val="sr-Cyrl-RS"/>
        </w:rPr>
      </w:pPr>
    </w:p>
    <w:p w:rsidR="00204132" w:rsidRPr="001C247A" w:rsidRDefault="00204132" w:rsidP="00DC1CE6">
      <w:pPr>
        <w:pStyle w:val="Pasussalistom"/>
        <w:spacing w:after="160"/>
        <w:ind w:left="0" w:firstLine="720"/>
        <w:jc w:val="both"/>
        <w:rPr>
          <w:color w:val="000000" w:themeColor="text1"/>
          <w:sz w:val="24"/>
          <w:szCs w:val="24"/>
          <w:lang w:val="sr-Cyrl-RS"/>
        </w:rPr>
      </w:pPr>
      <w:r w:rsidRPr="001C247A">
        <w:rPr>
          <w:b/>
          <w:color w:val="000000" w:themeColor="text1"/>
          <w:sz w:val="24"/>
          <w:szCs w:val="24"/>
          <w:u w:val="single"/>
          <w:lang w:val="sr-Cyrl-RS"/>
        </w:rPr>
        <w:t>Одговор</w:t>
      </w:r>
      <w:r w:rsidRPr="001C247A">
        <w:rPr>
          <w:color w:val="000000" w:themeColor="text1"/>
          <w:sz w:val="24"/>
          <w:szCs w:val="24"/>
          <w:lang w:val="sr-Cyrl-RS"/>
        </w:rPr>
        <w:t>:</w:t>
      </w:r>
      <w:r w:rsidR="006C0728" w:rsidRPr="001C247A">
        <w:rPr>
          <w:color w:val="000000" w:themeColor="text1"/>
          <w:sz w:val="24"/>
          <w:szCs w:val="24"/>
          <w:lang w:val="sr-Cyrl-RS"/>
        </w:rPr>
        <w:t xml:space="preserve"> </w:t>
      </w:r>
      <w:r w:rsidR="006C0728" w:rsidRPr="001C247A">
        <w:rPr>
          <w:bCs/>
          <w:iCs/>
          <w:sz w:val="24"/>
          <w:szCs w:val="24"/>
          <w:lang w:val="sr-Cyrl-RS" w:eastAsia="ar-SA"/>
        </w:rPr>
        <w:t xml:space="preserve">У складу са чланом 77. став 4. ЗЈН („Сл. гласник РС” бр. 124/12, 14/15 и 68/15) испуњеност </w:t>
      </w:r>
      <w:r w:rsidR="00DC1CE6" w:rsidRPr="001C247A">
        <w:rPr>
          <w:bCs/>
          <w:iCs/>
          <w:sz w:val="24"/>
          <w:szCs w:val="24"/>
          <w:lang w:val="sr-Cyrl-RS" w:eastAsia="ar-SA"/>
        </w:rPr>
        <w:t xml:space="preserve">свих обавезних и додатних </w:t>
      </w:r>
      <w:r w:rsidR="006C0728" w:rsidRPr="001C247A">
        <w:rPr>
          <w:bCs/>
          <w:iCs/>
          <w:sz w:val="24"/>
          <w:szCs w:val="24"/>
          <w:lang w:val="sr-Cyrl-RS" w:eastAsia="ar-SA"/>
        </w:rPr>
        <w:t>услова</w:t>
      </w:r>
      <w:r w:rsidR="00DC1CE6" w:rsidRPr="001C247A">
        <w:rPr>
          <w:bCs/>
          <w:iCs/>
          <w:sz w:val="24"/>
          <w:szCs w:val="24"/>
          <w:lang w:val="sr-Cyrl-RS" w:eastAsia="ar-SA"/>
        </w:rPr>
        <w:t xml:space="preserve"> за учествовање у предметном поступку јавне набавке </w:t>
      </w:r>
      <w:r w:rsidR="006C0728" w:rsidRPr="001C247A">
        <w:rPr>
          <w:bCs/>
          <w:iCs/>
          <w:sz w:val="24"/>
          <w:szCs w:val="24"/>
          <w:lang w:val="sr-Cyrl-RS" w:eastAsia="ar-SA"/>
        </w:rPr>
        <w:t xml:space="preserve">Понуђач </w:t>
      </w:r>
      <w:r w:rsidR="006C0728" w:rsidRPr="00D346F5">
        <w:rPr>
          <w:b/>
          <w:bCs/>
          <w:iCs/>
          <w:sz w:val="24"/>
          <w:szCs w:val="24"/>
          <w:u w:val="single"/>
          <w:lang w:val="sr-Cyrl-RS" w:eastAsia="ar-SA"/>
        </w:rPr>
        <w:t>у понуди доказује достављањем</w:t>
      </w:r>
      <w:r w:rsidR="006C0728" w:rsidRPr="001C247A">
        <w:rPr>
          <w:bCs/>
          <w:iCs/>
          <w:sz w:val="24"/>
          <w:szCs w:val="24"/>
          <w:lang w:val="sr-Cyrl-RS" w:eastAsia="ar-SA"/>
        </w:rPr>
        <w:t xml:space="preserve"> </w:t>
      </w:r>
      <w:r w:rsidR="006C0728" w:rsidRPr="001C247A">
        <w:rPr>
          <w:b/>
          <w:bCs/>
          <w:iCs/>
          <w:sz w:val="24"/>
          <w:szCs w:val="24"/>
          <w:u w:val="single"/>
          <w:lang w:val="sr-Cyrl-RS" w:eastAsia="ar-SA"/>
        </w:rPr>
        <w:t>ИЗЈАВЕ</w:t>
      </w:r>
      <w:r w:rsidR="006C0728" w:rsidRPr="001C247A">
        <w:rPr>
          <w:bCs/>
          <w:iCs/>
          <w:sz w:val="24"/>
          <w:szCs w:val="24"/>
          <w:lang w:val="sr-Cyrl-RS" w:eastAsia="ar-SA"/>
        </w:rPr>
        <w:t xml:space="preserve"> којом под пуном материјалном и кривичном одговорношћу потврђује да испуњава ове услове. Обавезно је достављање ове изјаве у понуди.</w:t>
      </w:r>
      <w:r w:rsidR="00DC1CE6" w:rsidRPr="001C247A">
        <w:rPr>
          <w:bCs/>
          <w:iCs/>
          <w:sz w:val="24"/>
          <w:szCs w:val="24"/>
          <w:lang w:val="sr-Cyrl-RS" w:eastAsia="ar-SA"/>
        </w:rPr>
        <w:t xml:space="preserve"> У конкурсној документацији је дат образац ове изјаве.</w:t>
      </w:r>
    </w:p>
    <w:p w:rsidR="00204132" w:rsidRPr="001C247A" w:rsidRDefault="006C0728" w:rsidP="00DC1CE6">
      <w:pPr>
        <w:pStyle w:val="Pasussalistom"/>
        <w:tabs>
          <w:tab w:val="left" w:pos="6833"/>
        </w:tabs>
        <w:ind w:left="0"/>
        <w:jc w:val="both"/>
        <w:rPr>
          <w:color w:val="000000" w:themeColor="text1"/>
          <w:sz w:val="24"/>
          <w:szCs w:val="24"/>
          <w:lang w:val="sr-Latn-RS"/>
        </w:rPr>
      </w:pPr>
      <w:r w:rsidRPr="001C247A">
        <w:rPr>
          <w:color w:val="000000" w:themeColor="text1"/>
          <w:sz w:val="24"/>
          <w:szCs w:val="24"/>
          <w:lang w:val="sr-Latn-RS"/>
        </w:rPr>
        <w:tab/>
      </w:r>
    </w:p>
    <w:p w:rsidR="00204132" w:rsidRPr="001C247A" w:rsidRDefault="00DC1CE6" w:rsidP="005A580C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C247A">
        <w:rPr>
          <w:rFonts w:ascii="Times New Roman" w:hAnsi="Times New Roman"/>
          <w:bCs/>
          <w:iCs/>
          <w:sz w:val="24"/>
          <w:szCs w:val="24"/>
          <w:lang w:val="sr-Latn-RS" w:eastAsia="ar-SA"/>
        </w:rPr>
        <w:t xml:space="preserve">      </w:t>
      </w:r>
      <w:r w:rsidR="006C0728" w:rsidRPr="001C247A">
        <w:rPr>
          <w:rFonts w:ascii="Times New Roman" w:hAnsi="Times New Roman"/>
          <w:bCs/>
          <w:iCs/>
          <w:sz w:val="24"/>
          <w:szCs w:val="24"/>
          <w:lang w:val="sr-Cyrl-RS" w:eastAsia="ar-SA"/>
        </w:rPr>
        <w:t>Чланом 79. став 2</w:t>
      </w:r>
      <w:r w:rsidRPr="001C247A">
        <w:rPr>
          <w:rFonts w:ascii="Times New Roman" w:hAnsi="Times New Roman"/>
          <w:bCs/>
          <w:iCs/>
          <w:sz w:val="24"/>
          <w:szCs w:val="24"/>
          <w:lang w:val="sr-Cyrl-RS" w:eastAsia="ar-SA"/>
        </w:rPr>
        <w:t xml:space="preserve">. и 3. </w:t>
      </w:r>
      <w:r w:rsidR="006C0728" w:rsidRPr="001C247A">
        <w:rPr>
          <w:rFonts w:ascii="Times New Roman" w:hAnsi="Times New Roman"/>
          <w:bCs/>
          <w:iCs/>
          <w:sz w:val="24"/>
          <w:szCs w:val="24"/>
          <w:lang w:val="sr-Cyrl-RS" w:eastAsia="ar-SA"/>
        </w:rPr>
        <w:t>ЗЈН („Сл. гласник РС” бр. 124/12, 14/15 и 68/15) предвиђено је да</w:t>
      </w:r>
      <w:r w:rsidR="006C0728" w:rsidRPr="001C247A">
        <w:rPr>
          <w:rFonts w:ascii="Times New Roman" w:hAnsi="Times New Roman"/>
          <w:bCs/>
          <w:iCs/>
          <w:sz w:val="24"/>
          <w:szCs w:val="24"/>
          <w:lang w:val="sr-Latn-RS" w:eastAsia="ar-SA"/>
        </w:rPr>
        <w:t xml:space="preserve"> je,</w:t>
      </w:r>
      <w:r w:rsidR="006C0728" w:rsidRPr="001C247A">
        <w:rPr>
          <w:rFonts w:ascii="Times New Roman" w:hAnsi="Times New Roman"/>
          <w:bCs/>
          <w:iCs/>
          <w:sz w:val="24"/>
          <w:szCs w:val="24"/>
          <w:lang w:val="sr-Cyrl-RS" w:eastAsia="ar-SA"/>
        </w:rPr>
        <w:t xml:space="preserve"> ако је понуђач доставио изјаву из члана 77. став 4. овог закона, </w:t>
      </w:r>
      <w:r w:rsidR="006C0728" w:rsidRPr="001C247A">
        <w:rPr>
          <w:rFonts w:ascii="Times New Roman" w:hAnsi="Times New Roman"/>
          <w:b/>
          <w:sz w:val="24"/>
          <w:szCs w:val="24"/>
        </w:rPr>
        <w:t>наручилац пре доношења одлуке о додели уговора</w:t>
      </w:r>
      <w:r w:rsidR="006C0728" w:rsidRPr="001C247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1C247A">
        <w:rPr>
          <w:rFonts w:ascii="Times New Roman" w:hAnsi="Times New Roman"/>
          <w:b/>
          <w:sz w:val="24"/>
          <w:szCs w:val="24"/>
          <w:lang w:val="sr-Cyrl-RS"/>
        </w:rPr>
        <w:t xml:space="preserve">може </w:t>
      </w:r>
      <w:r w:rsidRPr="001C247A">
        <w:rPr>
          <w:rFonts w:ascii="Times New Roman" w:hAnsi="Times New Roman"/>
          <w:i/>
          <w:sz w:val="24"/>
          <w:szCs w:val="24"/>
          <w:lang w:val="sr-Cyrl-RS"/>
        </w:rPr>
        <w:t>(у поступку јавне набавке мале вредности не постоји обавеза</w:t>
      </w:r>
      <w:r w:rsidR="009353E1" w:rsidRPr="001C247A">
        <w:rPr>
          <w:rFonts w:ascii="Times New Roman" w:hAnsi="Times New Roman"/>
          <w:i/>
          <w:sz w:val="24"/>
          <w:szCs w:val="24"/>
          <w:lang w:val="sr-Cyrl-RS"/>
        </w:rPr>
        <w:t xml:space="preserve"> наручиоца</w:t>
      </w:r>
      <w:r w:rsidRPr="001C247A">
        <w:rPr>
          <w:rFonts w:ascii="Times New Roman" w:hAnsi="Times New Roman"/>
          <w:i/>
          <w:sz w:val="24"/>
          <w:szCs w:val="24"/>
          <w:lang w:val="sr-Cyrl-RS"/>
        </w:rPr>
        <w:t xml:space="preserve"> сходно члану 79. став 3. ЗЈН</w:t>
      </w:r>
      <w:r w:rsidRPr="001C247A">
        <w:rPr>
          <w:rFonts w:ascii="Times New Roman" w:hAnsi="Times New Roman"/>
          <w:b/>
          <w:sz w:val="24"/>
          <w:szCs w:val="24"/>
          <w:lang w:val="sr-Cyrl-RS"/>
        </w:rPr>
        <w:t>)</w:t>
      </w:r>
      <w:r w:rsidR="006C0728" w:rsidRPr="001C247A">
        <w:rPr>
          <w:rFonts w:ascii="Times New Roman" w:hAnsi="Times New Roman"/>
          <w:b/>
          <w:sz w:val="24"/>
          <w:szCs w:val="24"/>
        </w:rPr>
        <w:t xml:space="preserve"> од понуђача чија је понуда оцењена као најповољнија </w:t>
      </w:r>
      <w:r w:rsidR="008E4C73" w:rsidRPr="001C247A">
        <w:rPr>
          <w:rFonts w:ascii="Times New Roman" w:hAnsi="Times New Roman"/>
          <w:b/>
          <w:sz w:val="24"/>
          <w:szCs w:val="24"/>
          <w:lang w:val="sr-Cyrl-RS"/>
        </w:rPr>
        <w:t xml:space="preserve">да </w:t>
      </w:r>
      <w:r w:rsidR="006C0728" w:rsidRPr="001C247A">
        <w:rPr>
          <w:rFonts w:ascii="Times New Roman" w:hAnsi="Times New Roman"/>
          <w:b/>
          <w:sz w:val="24"/>
          <w:szCs w:val="24"/>
        </w:rPr>
        <w:t>затражи да достави копију захтеваних доказа о испуњености</w:t>
      </w:r>
      <w:r w:rsidR="006C0728" w:rsidRPr="001C247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6C0728" w:rsidRPr="001C247A">
        <w:rPr>
          <w:rFonts w:ascii="Times New Roman" w:hAnsi="Times New Roman"/>
          <w:b/>
          <w:sz w:val="24"/>
          <w:szCs w:val="24"/>
        </w:rPr>
        <w:t>услова, а може и да затражи на увид оригинал или оверену копију свих или појединих доказа. Наручилац доказе може да затражи</w:t>
      </w:r>
      <w:r w:rsidR="006C0728" w:rsidRPr="001C247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6C0728" w:rsidRPr="001C247A">
        <w:rPr>
          <w:rFonts w:ascii="Times New Roman" w:hAnsi="Times New Roman"/>
          <w:b/>
          <w:sz w:val="24"/>
          <w:szCs w:val="24"/>
        </w:rPr>
        <w:t>и од осталих понуђача.</w:t>
      </w:r>
      <w:r w:rsidR="006C0728" w:rsidRPr="001C247A">
        <w:rPr>
          <w:rFonts w:ascii="Times New Roman" w:hAnsi="Times New Roman"/>
          <w:sz w:val="24"/>
          <w:szCs w:val="24"/>
        </w:rPr>
        <w:t xml:space="preserve"> Наручилац није дужан да од понуђача затражи достављање свих или појединих доказа уколико за истог</w:t>
      </w:r>
      <w:r w:rsidR="006C0728" w:rsidRPr="001C24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0728" w:rsidRPr="001C247A">
        <w:rPr>
          <w:rFonts w:ascii="Times New Roman" w:hAnsi="Times New Roman"/>
          <w:sz w:val="24"/>
          <w:szCs w:val="24"/>
        </w:rPr>
        <w:t>понуђача поседује одговарајуће доказе из других поступака јавних набавки код тог наручиоца.</w:t>
      </w:r>
    </w:p>
    <w:p w:rsidR="00B85553" w:rsidRDefault="00B85553" w:rsidP="00D346F5">
      <w:pPr>
        <w:tabs>
          <w:tab w:val="left" w:pos="5461"/>
        </w:tabs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1C247A"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="00F32649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F32649" w:rsidRPr="001C247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У складу са чланом 77. став 4. и 79. став 2. и 3. ЗЈН Наручилац ће</w:t>
      </w:r>
      <w:r w:rsidR="00F32649" w:rsidRPr="001C247A">
        <w:rPr>
          <w:rFonts w:ascii="Times New Roman" w:hAnsi="Times New Roman"/>
          <w:b/>
          <w:i/>
          <w:color w:val="000000" w:themeColor="text1"/>
          <w:sz w:val="24"/>
          <w:szCs w:val="24"/>
          <w:lang w:val="sr-Cyrl-RS"/>
        </w:rPr>
        <w:t>,</w:t>
      </w:r>
      <w:r w:rsidR="00F32649" w:rsidRPr="001C247A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RS"/>
        </w:rPr>
        <w:t xml:space="preserve"> у фази стручне оцене понуда, од свих понуђача захтевати да доставе даказе за захтевани пословни капацитет.</w:t>
      </w:r>
      <w:r w:rsidR="00F32649" w:rsidRPr="00F32649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F32649" w:rsidRPr="001C247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Наручилац задржава право да у фази стручне оцене понуда захтева од понуђача да доставе доказе о испуњености и осталих додатних и обавезних услова за учествовање у предметном поступку јавне набавке. </w:t>
      </w:r>
    </w:p>
    <w:p w:rsidR="00D346F5" w:rsidRPr="00D346F5" w:rsidRDefault="00D346F5" w:rsidP="00D346F5">
      <w:pPr>
        <w:tabs>
          <w:tab w:val="left" w:pos="5461"/>
        </w:tabs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204132" w:rsidRPr="001C247A" w:rsidRDefault="00204132" w:rsidP="009353E1">
      <w:pPr>
        <w:pStyle w:val="Pasussalistom"/>
        <w:numPr>
          <w:ilvl w:val="0"/>
          <w:numId w:val="6"/>
        </w:numPr>
        <w:suppressAutoHyphens/>
        <w:ind w:left="0" w:firstLine="0"/>
        <w:jc w:val="both"/>
        <w:rPr>
          <w:rFonts w:eastAsia="Calibri"/>
          <w:sz w:val="24"/>
          <w:szCs w:val="24"/>
          <w:lang w:val="sr-Cyrl-RS" w:eastAsia="ar-SA"/>
        </w:rPr>
      </w:pPr>
      <w:r w:rsidRPr="001C247A">
        <w:rPr>
          <w:sz w:val="24"/>
          <w:szCs w:val="24"/>
          <w:lang w:val="sr-Latn-RS"/>
        </w:rPr>
        <w:t>На страни 12 од 53 назначили сте следећи текст</w:t>
      </w:r>
      <w:r w:rsidR="00A852A9" w:rsidRPr="001C247A">
        <w:rPr>
          <w:sz w:val="24"/>
          <w:szCs w:val="24"/>
          <w:lang w:val="sr-Latn-RS"/>
        </w:rPr>
        <w:t xml:space="preserve"> </w:t>
      </w:r>
      <w:r w:rsidR="00A852A9" w:rsidRPr="001C247A">
        <w:rPr>
          <w:b/>
          <w:sz w:val="24"/>
          <w:szCs w:val="24"/>
          <w:lang w:val="sr-Latn-RS"/>
        </w:rPr>
        <w:t>„</w:t>
      </w:r>
      <w:r w:rsidRPr="001C247A">
        <w:rPr>
          <w:b/>
          <w:sz w:val="24"/>
          <w:szCs w:val="24"/>
          <w:lang w:val="sr-Latn-RS"/>
        </w:rPr>
        <w:t>Ауторизација понуђача</w:t>
      </w:r>
      <w:r w:rsidRPr="001C247A">
        <w:rPr>
          <w:sz w:val="24"/>
          <w:szCs w:val="24"/>
          <w:lang w:val="sr-Latn-RS"/>
        </w:rPr>
        <w:t>, која је насловљена на Министарство трговине, туризма и телекомуникација издата од произвођача</w:t>
      </w:r>
      <w:r w:rsidRPr="001C247A">
        <w:rPr>
          <w:rFonts w:eastAsia="Calibri"/>
          <w:sz w:val="24"/>
          <w:szCs w:val="24"/>
          <w:lang w:val="uz-Cyrl-UZ" w:eastAsia="ar-SA"/>
        </w:rPr>
        <w:t xml:space="preserve"> (</w:t>
      </w:r>
      <w:r w:rsidR="00A852A9" w:rsidRPr="001C247A">
        <w:rPr>
          <w:b/>
          <w:noProof/>
          <w:sz w:val="24"/>
          <w:szCs w:val="24"/>
        </w:rPr>
        <w:t>Brother</w:t>
      </w:r>
      <w:r w:rsidRPr="001C247A">
        <w:rPr>
          <w:b/>
          <w:noProof/>
          <w:sz w:val="24"/>
          <w:szCs w:val="24"/>
        </w:rPr>
        <w:t xml:space="preserve"> и/или </w:t>
      </w:r>
      <w:r w:rsidR="00A852A9" w:rsidRPr="001C247A">
        <w:rPr>
          <w:b/>
          <w:noProof/>
          <w:sz w:val="24"/>
          <w:szCs w:val="24"/>
        </w:rPr>
        <w:t>Canon</w:t>
      </w:r>
      <w:r w:rsidRPr="001C247A">
        <w:rPr>
          <w:b/>
          <w:noProof/>
          <w:sz w:val="24"/>
          <w:szCs w:val="24"/>
        </w:rPr>
        <w:t xml:space="preserve"> и/или </w:t>
      </w:r>
      <w:r w:rsidR="00A852A9" w:rsidRPr="001C247A">
        <w:rPr>
          <w:b/>
          <w:noProof/>
          <w:sz w:val="24"/>
          <w:szCs w:val="24"/>
        </w:rPr>
        <w:t>Epson</w:t>
      </w:r>
      <w:r w:rsidRPr="001C247A">
        <w:rPr>
          <w:b/>
          <w:noProof/>
          <w:sz w:val="24"/>
          <w:szCs w:val="24"/>
        </w:rPr>
        <w:t xml:space="preserve"> и/или </w:t>
      </w:r>
      <w:r w:rsidRPr="001C247A">
        <w:rPr>
          <w:b/>
          <w:noProof/>
          <w:sz w:val="24"/>
          <w:szCs w:val="24"/>
          <w:lang w:val="sr-Cyrl-RS"/>
        </w:rPr>
        <w:t xml:space="preserve"> </w:t>
      </w:r>
      <w:r w:rsidR="00A852A9" w:rsidRPr="001C247A">
        <w:rPr>
          <w:b/>
          <w:noProof/>
          <w:sz w:val="24"/>
          <w:szCs w:val="24"/>
        </w:rPr>
        <w:t>HP</w:t>
      </w:r>
      <w:r w:rsidRPr="001C247A">
        <w:rPr>
          <w:b/>
          <w:noProof/>
          <w:sz w:val="24"/>
          <w:szCs w:val="24"/>
          <w:lang w:val="sr-Cyrl-RS"/>
        </w:rPr>
        <w:t xml:space="preserve"> </w:t>
      </w:r>
      <w:r w:rsidRPr="001C247A">
        <w:rPr>
          <w:b/>
          <w:noProof/>
          <w:sz w:val="24"/>
          <w:szCs w:val="24"/>
        </w:rPr>
        <w:t>и/или</w:t>
      </w:r>
      <w:r w:rsidRPr="001C247A">
        <w:rPr>
          <w:b/>
          <w:noProof/>
          <w:sz w:val="24"/>
          <w:szCs w:val="24"/>
          <w:lang w:val="sr-Cyrl-RS"/>
        </w:rPr>
        <w:t xml:space="preserve"> </w:t>
      </w:r>
      <w:r w:rsidR="00A852A9" w:rsidRPr="001C247A">
        <w:rPr>
          <w:b/>
          <w:noProof/>
          <w:sz w:val="24"/>
          <w:szCs w:val="24"/>
        </w:rPr>
        <w:t>Konica</w:t>
      </w:r>
      <w:r w:rsidRPr="001C247A">
        <w:rPr>
          <w:b/>
          <w:noProof/>
          <w:sz w:val="24"/>
          <w:szCs w:val="24"/>
        </w:rPr>
        <w:t xml:space="preserve"> и/или </w:t>
      </w:r>
      <w:r w:rsidR="00A852A9" w:rsidRPr="001C247A">
        <w:rPr>
          <w:b/>
          <w:noProof/>
          <w:sz w:val="24"/>
          <w:szCs w:val="24"/>
        </w:rPr>
        <w:t>Le</w:t>
      </w:r>
      <w:r w:rsidRPr="001C247A">
        <w:rPr>
          <w:b/>
          <w:noProof/>
          <w:sz w:val="24"/>
          <w:szCs w:val="24"/>
        </w:rPr>
        <w:t>x</w:t>
      </w:r>
      <w:r w:rsidR="00A852A9" w:rsidRPr="001C247A">
        <w:rPr>
          <w:b/>
          <w:noProof/>
          <w:sz w:val="24"/>
          <w:szCs w:val="24"/>
        </w:rPr>
        <w:t>mark</w:t>
      </w:r>
      <w:r w:rsidRPr="001C247A">
        <w:rPr>
          <w:b/>
          <w:noProof/>
          <w:sz w:val="24"/>
          <w:szCs w:val="24"/>
        </w:rPr>
        <w:t xml:space="preserve"> и/или </w:t>
      </w:r>
      <w:r w:rsidR="00A852A9" w:rsidRPr="001C247A">
        <w:rPr>
          <w:b/>
          <w:noProof/>
          <w:sz w:val="24"/>
          <w:szCs w:val="24"/>
        </w:rPr>
        <w:t>Samsung</w:t>
      </w:r>
      <w:r w:rsidRPr="001C247A">
        <w:rPr>
          <w:b/>
          <w:noProof/>
          <w:sz w:val="24"/>
          <w:szCs w:val="24"/>
        </w:rPr>
        <w:t xml:space="preserve"> и/или </w:t>
      </w:r>
      <w:r w:rsidR="00A852A9" w:rsidRPr="001C247A">
        <w:rPr>
          <w:b/>
          <w:noProof/>
          <w:sz w:val="24"/>
          <w:szCs w:val="24"/>
        </w:rPr>
        <w:t>K</w:t>
      </w:r>
      <w:r w:rsidRPr="001C247A">
        <w:rPr>
          <w:b/>
          <w:noProof/>
          <w:sz w:val="24"/>
          <w:szCs w:val="24"/>
        </w:rPr>
        <w:t>y</w:t>
      </w:r>
      <w:r w:rsidR="00A852A9" w:rsidRPr="001C247A">
        <w:rPr>
          <w:b/>
          <w:noProof/>
          <w:sz w:val="24"/>
          <w:szCs w:val="24"/>
        </w:rPr>
        <w:t>ocera</w:t>
      </w:r>
      <w:r w:rsidRPr="001C247A">
        <w:rPr>
          <w:b/>
          <w:noProof/>
          <w:sz w:val="24"/>
          <w:szCs w:val="24"/>
          <w:lang w:val="sr-Cyrl-RS"/>
        </w:rPr>
        <w:t>)</w:t>
      </w:r>
      <w:r w:rsidRPr="001C247A">
        <w:rPr>
          <w:rFonts w:eastAsia="Calibri"/>
          <w:sz w:val="24"/>
          <w:szCs w:val="24"/>
          <w:lang w:val="uz-Cyrl-UZ" w:eastAsia="ar-SA"/>
        </w:rPr>
        <w:t xml:space="preserve"> </w:t>
      </w:r>
    </w:p>
    <w:p w:rsidR="00204132" w:rsidRPr="001C247A" w:rsidRDefault="00204132" w:rsidP="0020413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 w:eastAsia="ar-SA"/>
        </w:rPr>
      </w:pPr>
    </w:p>
    <w:p w:rsidR="00204132" w:rsidRPr="001C247A" w:rsidRDefault="00204132" w:rsidP="00204132">
      <w:pPr>
        <w:suppressAutoHyphens/>
        <w:ind w:left="780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val="sr-Cyrl-RS" w:eastAsia="ar-SA"/>
        </w:rPr>
      </w:pPr>
      <w:r w:rsidRPr="001C247A">
        <w:rPr>
          <w:rFonts w:ascii="Times New Roman" w:hAnsi="Times New Roman"/>
          <w:b/>
          <w:sz w:val="24"/>
          <w:szCs w:val="24"/>
          <w:u w:val="single"/>
          <w:lang w:val="sr-Cyrl-RS" w:eastAsia="ar-SA"/>
        </w:rPr>
        <w:t xml:space="preserve">Или </w:t>
      </w:r>
    </w:p>
    <w:p w:rsidR="00204132" w:rsidRPr="001C247A" w:rsidRDefault="00204132" w:rsidP="00204132">
      <w:pPr>
        <w:suppressAutoHyphens/>
        <w:ind w:left="780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val="sr-Cyrl-RS" w:eastAsia="ar-SA"/>
        </w:rPr>
      </w:pPr>
    </w:p>
    <w:p w:rsidR="00204132" w:rsidRPr="001C247A" w:rsidRDefault="00204132" w:rsidP="009353E1">
      <w:pPr>
        <w:suppressAutoHyphens/>
        <w:ind w:firstLine="720"/>
        <w:contextualSpacing/>
        <w:jc w:val="both"/>
        <w:rPr>
          <w:rFonts w:ascii="Times New Roman" w:hAnsi="Times New Roman"/>
          <w:sz w:val="24"/>
          <w:szCs w:val="24"/>
          <w:lang w:val="sr-Latn-RS"/>
        </w:rPr>
      </w:pPr>
      <w:r w:rsidRPr="001C247A">
        <w:rPr>
          <w:rFonts w:ascii="Times New Roman" w:hAnsi="Times New Roman"/>
          <w:b/>
          <w:sz w:val="24"/>
          <w:szCs w:val="24"/>
          <w:lang w:val="sr-Latn-RS" w:eastAsia="ar-SA"/>
        </w:rPr>
        <w:t xml:space="preserve">Потврда овлашћеног дистрибутера </w:t>
      </w:r>
      <w:r w:rsidRPr="001C247A">
        <w:rPr>
          <w:rFonts w:ascii="Times New Roman" w:hAnsi="Times New Roman"/>
          <w:b/>
          <w:sz w:val="24"/>
          <w:szCs w:val="24"/>
          <w:lang w:val="sr-Cyrl-RS" w:eastAsia="ar-SA"/>
        </w:rPr>
        <w:t xml:space="preserve"> </w:t>
      </w:r>
      <w:r w:rsidRPr="001C247A">
        <w:rPr>
          <w:rFonts w:ascii="Times New Roman" w:hAnsi="Times New Roman"/>
          <w:sz w:val="24"/>
          <w:szCs w:val="24"/>
          <w:lang w:val="uz-Cyrl-UZ" w:eastAsia="ar-SA"/>
        </w:rPr>
        <w:t>(</w:t>
      </w:r>
      <w:r w:rsidRPr="001C247A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  <w:r w:rsidR="00A852A9" w:rsidRPr="001C247A">
        <w:rPr>
          <w:rFonts w:ascii="Times New Roman" w:hAnsi="Times New Roman"/>
          <w:b/>
          <w:noProof/>
          <w:sz w:val="24"/>
          <w:szCs w:val="24"/>
        </w:rPr>
        <w:t>Brother</w:t>
      </w:r>
      <w:r w:rsidRPr="001C247A">
        <w:rPr>
          <w:rFonts w:ascii="Times New Roman" w:hAnsi="Times New Roman"/>
          <w:b/>
          <w:noProof/>
          <w:sz w:val="24"/>
          <w:szCs w:val="24"/>
        </w:rPr>
        <w:t xml:space="preserve"> и/или </w:t>
      </w:r>
      <w:r w:rsidR="00A852A9" w:rsidRPr="001C247A">
        <w:rPr>
          <w:rFonts w:ascii="Times New Roman" w:hAnsi="Times New Roman"/>
          <w:b/>
          <w:noProof/>
          <w:sz w:val="24"/>
          <w:szCs w:val="24"/>
        </w:rPr>
        <w:t>Canon</w:t>
      </w:r>
      <w:r w:rsidRPr="001C247A">
        <w:rPr>
          <w:rFonts w:ascii="Times New Roman" w:hAnsi="Times New Roman"/>
          <w:b/>
          <w:noProof/>
          <w:sz w:val="24"/>
          <w:szCs w:val="24"/>
        </w:rPr>
        <w:t xml:space="preserve"> и/или </w:t>
      </w:r>
      <w:r w:rsidR="00A852A9" w:rsidRPr="001C247A">
        <w:rPr>
          <w:rFonts w:ascii="Times New Roman" w:hAnsi="Times New Roman"/>
          <w:b/>
          <w:noProof/>
          <w:sz w:val="24"/>
          <w:szCs w:val="24"/>
        </w:rPr>
        <w:t>Epson</w:t>
      </w:r>
      <w:r w:rsidRPr="001C247A">
        <w:rPr>
          <w:rFonts w:ascii="Times New Roman" w:hAnsi="Times New Roman"/>
          <w:b/>
          <w:noProof/>
          <w:sz w:val="24"/>
          <w:szCs w:val="24"/>
        </w:rPr>
        <w:t xml:space="preserve"> и/или </w:t>
      </w:r>
      <w:r w:rsidRPr="001C247A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  <w:r w:rsidR="00A852A9" w:rsidRPr="001C247A">
        <w:rPr>
          <w:rFonts w:ascii="Times New Roman" w:hAnsi="Times New Roman"/>
          <w:b/>
          <w:noProof/>
          <w:sz w:val="24"/>
          <w:szCs w:val="24"/>
        </w:rPr>
        <w:t>HP</w:t>
      </w:r>
      <w:r w:rsidRPr="001C247A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  <w:r w:rsidRPr="001C247A">
        <w:rPr>
          <w:rFonts w:ascii="Times New Roman" w:hAnsi="Times New Roman"/>
          <w:b/>
          <w:noProof/>
          <w:sz w:val="24"/>
          <w:szCs w:val="24"/>
        </w:rPr>
        <w:t>и/или</w:t>
      </w:r>
      <w:r w:rsidRPr="001C247A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  <w:r w:rsidR="00A852A9" w:rsidRPr="001C247A">
        <w:rPr>
          <w:rFonts w:ascii="Times New Roman" w:hAnsi="Times New Roman"/>
          <w:b/>
          <w:noProof/>
          <w:sz w:val="24"/>
          <w:szCs w:val="24"/>
        </w:rPr>
        <w:t>Konica</w:t>
      </w:r>
      <w:r w:rsidRPr="001C247A">
        <w:rPr>
          <w:rFonts w:ascii="Times New Roman" w:hAnsi="Times New Roman"/>
          <w:b/>
          <w:noProof/>
          <w:sz w:val="24"/>
          <w:szCs w:val="24"/>
        </w:rPr>
        <w:t xml:space="preserve"> и/или </w:t>
      </w:r>
      <w:r w:rsidR="00A852A9" w:rsidRPr="001C247A">
        <w:rPr>
          <w:rFonts w:ascii="Times New Roman" w:hAnsi="Times New Roman"/>
          <w:b/>
          <w:noProof/>
          <w:sz w:val="24"/>
          <w:szCs w:val="24"/>
        </w:rPr>
        <w:t>Le</w:t>
      </w:r>
      <w:r w:rsidRPr="001C247A">
        <w:rPr>
          <w:rFonts w:ascii="Times New Roman" w:hAnsi="Times New Roman"/>
          <w:b/>
          <w:noProof/>
          <w:sz w:val="24"/>
          <w:szCs w:val="24"/>
        </w:rPr>
        <w:t>x</w:t>
      </w:r>
      <w:r w:rsidR="00A852A9" w:rsidRPr="001C247A">
        <w:rPr>
          <w:rFonts w:ascii="Times New Roman" w:hAnsi="Times New Roman"/>
          <w:b/>
          <w:noProof/>
          <w:sz w:val="24"/>
          <w:szCs w:val="24"/>
        </w:rPr>
        <w:t>mark</w:t>
      </w:r>
      <w:r w:rsidRPr="001C247A">
        <w:rPr>
          <w:rFonts w:ascii="Times New Roman" w:hAnsi="Times New Roman"/>
          <w:b/>
          <w:noProof/>
          <w:sz w:val="24"/>
          <w:szCs w:val="24"/>
        </w:rPr>
        <w:t xml:space="preserve"> и/или </w:t>
      </w:r>
      <w:r w:rsidR="00A852A9" w:rsidRPr="001C247A">
        <w:rPr>
          <w:rFonts w:ascii="Times New Roman" w:hAnsi="Times New Roman"/>
          <w:b/>
          <w:noProof/>
          <w:sz w:val="24"/>
          <w:szCs w:val="24"/>
        </w:rPr>
        <w:t>Samsung</w:t>
      </w:r>
      <w:r w:rsidRPr="001C247A">
        <w:rPr>
          <w:rFonts w:ascii="Times New Roman" w:hAnsi="Times New Roman"/>
          <w:b/>
          <w:noProof/>
          <w:sz w:val="24"/>
          <w:szCs w:val="24"/>
        </w:rPr>
        <w:t xml:space="preserve"> и/или </w:t>
      </w:r>
      <w:r w:rsidR="00A852A9" w:rsidRPr="001C247A">
        <w:rPr>
          <w:rFonts w:ascii="Times New Roman" w:hAnsi="Times New Roman"/>
          <w:b/>
          <w:noProof/>
          <w:sz w:val="24"/>
          <w:szCs w:val="24"/>
        </w:rPr>
        <w:t>K</w:t>
      </w:r>
      <w:r w:rsidRPr="001C247A">
        <w:rPr>
          <w:rFonts w:ascii="Times New Roman" w:hAnsi="Times New Roman"/>
          <w:b/>
          <w:noProof/>
          <w:sz w:val="24"/>
          <w:szCs w:val="24"/>
        </w:rPr>
        <w:t>y</w:t>
      </w:r>
      <w:r w:rsidR="00A852A9" w:rsidRPr="001C247A">
        <w:rPr>
          <w:rFonts w:ascii="Times New Roman" w:hAnsi="Times New Roman"/>
          <w:b/>
          <w:noProof/>
          <w:sz w:val="24"/>
          <w:szCs w:val="24"/>
        </w:rPr>
        <w:t>ocera</w:t>
      </w:r>
      <w:r w:rsidRPr="001C247A">
        <w:rPr>
          <w:rFonts w:ascii="Times New Roman" w:hAnsi="Times New Roman"/>
          <w:b/>
          <w:noProof/>
          <w:sz w:val="24"/>
          <w:szCs w:val="24"/>
          <w:lang w:val="sr-Cyrl-RS"/>
        </w:rPr>
        <w:t>)</w:t>
      </w:r>
      <w:r w:rsidRPr="001C247A">
        <w:rPr>
          <w:rFonts w:ascii="Times New Roman" w:hAnsi="Times New Roman"/>
          <w:sz w:val="24"/>
          <w:szCs w:val="24"/>
          <w:lang w:val="sr-Latn-RS" w:eastAsia="ar-SA"/>
        </w:rPr>
        <w:t xml:space="preserve"> за територију Републике Србије насловљену на</w:t>
      </w:r>
      <w:r w:rsidR="00164F93" w:rsidRPr="001C247A">
        <w:rPr>
          <w:rFonts w:ascii="Times New Roman" w:hAnsi="Times New Roman"/>
          <w:sz w:val="24"/>
          <w:szCs w:val="24"/>
          <w:lang w:val="sr-Latn-RS" w:eastAsia="ar-SA"/>
        </w:rPr>
        <w:t xml:space="preserve"> </w:t>
      </w:r>
      <w:r w:rsidRPr="001C247A">
        <w:rPr>
          <w:rFonts w:ascii="Times New Roman" w:hAnsi="Times New Roman"/>
          <w:sz w:val="24"/>
          <w:szCs w:val="24"/>
          <w:lang w:val="sr-Latn-RS"/>
        </w:rPr>
        <w:t xml:space="preserve">Министарство трговине, туризма и телекомуникација. Понуђач уколико доставља овај доказ о испуњености услова из тачке 2.2. доставља и </w:t>
      </w:r>
      <w:r w:rsidRPr="001C247A">
        <w:rPr>
          <w:rFonts w:ascii="Times New Roman" w:hAnsi="Times New Roman"/>
          <w:sz w:val="24"/>
          <w:szCs w:val="24"/>
          <w:lang w:val="sr-Latn-RS"/>
        </w:rPr>
        <w:lastRenderedPageBreak/>
        <w:t xml:space="preserve">доказ да је дистрибутер  (који је издао потврду) овлашћен за територију Републике Србије  (уговор, потврду, изјаву или сл)“. </w:t>
      </w:r>
    </w:p>
    <w:p w:rsidR="00A852A9" w:rsidRPr="001C247A" w:rsidRDefault="00A852A9" w:rsidP="00204132">
      <w:pPr>
        <w:suppressAutoHyphens/>
        <w:ind w:left="780"/>
        <w:contextualSpacing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204132" w:rsidRPr="001C247A" w:rsidRDefault="00204132" w:rsidP="009353E1">
      <w:pPr>
        <w:suppressAutoHyphens/>
        <w:ind w:firstLine="720"/>
        <w:contextualSpacing/>
        <w:jc w:val="both"/>
        <w:rPr>
          <w:rFonts w:ascii="Times New Roman" w:hAnsi="Times New Roman"/>
          <w:sz w:val="24"/>
          <w:szCs w:val="24"/>
          <w:lang w:val="sr-Latn-RS"/>
        </w:rPr>
      </w:pPr>
      <w:r w:rsidRPr="001C247A">
        <w:rPr>
          <w:rFonts w:ascii="Times New Roman" w:hAnsi="Times New Roman"/>
          <w:sz w:val="24"/>
          <w:szCs w:val="24"/>
          <w:lang w:val="sr-Latn-RS"/>
        </w:rPr>
        <w:t>Молимо Вас да потврдите да се захтевани докази достављају за сваки наведени бренд?</w:t>
      </w:r>
    </w:p>
    <w:p w:rsidR="00204132" w:rsidRPr="001C247A" w:rsidRDefault="00204132" w:rsidP="00204132">
      <w:pPr>
        <w:spacing w:after="160" w:line="259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204132" w:rsidRPr="001C247A" w:rsidRDefault="009353E1" w:rsidP="007B5250">
      <w:pPr>
        <w:tabs>
          <w:tab w:val="left" w:pos="5461"/>
        </w:tabs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854B99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RS"/>
        </w:rPr>
        <w:t>Одговор</w:t>
      </w:r>
      <w:r w:rsidRPr="001C247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: </w:t>
      </w:r>
      <w:r w:rsidR="00B85553" w:rsidRPr="001C247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Да, докази се достављају </w:t>
      </w:r>
      <w:r w:rsidR="00B85553" w:rsidRPr="001C247A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за сваки од наведених брендова</w:t>
      </w:r>
      <w:r w:rsidR="00B85553" w:rsidRPr="001C247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  <w:r w:rsidRPr="001C247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85553" w:rsidRPr="001C247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У складу са чланом 77. став 4. и 79. став 2. и 3. ЗЈН Наручилац ће</w:t>
      </w:r>
      <w:r w:rsidR="007B5250" w:rsidRPr="001C247A">
        <w:rPr>
          <w:rFonts w:ascii="Times New Roman" w:hAnsi="Times New Roman"/>
          <w:b/>
          <w:i/>
          <w:color w:val="000000" w:themeColor="text1"/>
          <w:sz w:val="24"/>
          <w:szCs w:val="24"/>
          <w:lang w:val="sr-Cyrl-RS"/>
        </w:rPr>
        <w:t>,</w:t>
      </w:r>
      <w:r w:rsidR="007B5250" w:rsidRPr="001C247A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RS"/>
        </w:rPr>
        <w:t xml:space="preserve"> у фази стручне оцене понуда, </w:t>
      </w:r>
      <w:r w:rsidR="00B85553" w:rsidRPr="001C247A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RS"/>
        </w:rPr>
        <w:t xml:space="preserve"> од свих понуђача захтевати да доставе дак</w:t>
      </w:r>
      <w:r w:rsidR="007B5250" w:rsidRPr="001C247A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RS"/>
        </w:rPr>
        <w:t>азе за захтевани пословни капацитет.</w:t>
      </w:r>
      <w:r w:rsidR="007B5250" w:rsidRPr="00F32649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7B5250" w:rsidRPr="001C247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Наручилац задржава право да у фази стручне оцене понуда захтева од понуђача да доставе доказе о испуњености </w:t>
      </w:r>
      <w:r w:rsidR="00A37CE6" w:rsidRPr="001C247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и </w:t>
      </w:r>
      <w:r w:rsidR="007B5250" w:rsidRPr="001C247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осталих додатних и обавезних услова за учествовање у предметном поступку јавне набавке. </w:t>
      </w:r>
    </w:p>
    <w:p w:rsidR="00204132" w:rsidRPr="001C247A" w:rsidRDefault="00204132" w:rsidP="009353E1">
      <w:pPr>
        <w:pStyle w:val="Pasussalistom"/>
        <w:numPr>
          <w:ilvl w:val="0"/>
          <w:numId w:val="6"/>
        </w:numPr>
        <w:spacing w:after="160" w:line="259" w:lineRule="auto"/>
        <w:ind w:left="0" w:firstLine="426"/>
        <w:jc w:val="both"/>
        <w:rPr>
          <w:sz w:val="24"/>
          <w:szCs w:val="24"/>
        </w:rPr>
      </w:pPr>
      <w:r w:rsidRPr="001C247A">
        <w:rPr>
          <w:sz w:val="24"/>
          <w:szCs w:val="24"/>
        </w:rPr>
        <w:t xml:space="preserve">У обрасцу структуре цене ставке 66, 78, 79 не постоје - </w:t>
      </w:r>
      <w:r w:rsidRPr="001C247A">
        <w:rPr>
          <w:rFonts w:eastAsia="Calibri"/>
          <w:sz w:val="24"/>
          <w:szCs w:val="24"/>
          <w:lang w:val="sr-Latn-RS" w:eastAsia="ar-SA"/>
        </w:rPr>
        <w:t>како ни у оригиналу тако ни у не оригиналу. Како би понуђачи могли да дају исправне понуде молимо Вас да потврдите да за исте понуђачи не треба да дају цене?</w:t>
      </w:r>
    </w:p>
    <w:p w:rsidR="00204132" w:rsidRPr="001C247A" w:rsidRDefault="00204132" w:rsidP="00204132">
      <w:pPr>
        <w:pStyle w:val="Pasussalistom"/>
        <w:jc w:val="both"/>
        <w:rPr>
          <w:sz w:val="24"/>
          <w:szCs w:val="24"/>
        </w:rPr>
      </w:pPr>
    </w:p>
    <w:p w:rsidR="009353E1" w:rsidRPr="00027C1A" w:rsidRDefault="009353E1" w:rsidP="009353E1">
      <w:pPr>
        <w:spacing w:after="160" w:line="252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1C247A">
        <w:rPr>
          <w:rFonts w:ascii="Times New Roman" w:hAnsi="Times New Roman"/>
          <w:color w:val="000000" w:themeColor="text1"/>
          <w:sz w:val="24"/>
          <w:szCs w:val="24"/>
          <w:lang w:val="sr-Latn-RS"/>
        </w:rPr>
        <w:t xml:space="preserve">      </w:t>
      </w:r>
      <w:r w:rsidR="00204132" w:rsidRPr="001C247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Одговор: </w:t>
      </w:r>
      <w:r w:rsidR="00A46CEB" w:rsidRPr="001C247A">
        <w:rPr>
          <w:rFonts w:ascii="Times New Roman" w:hAnsi="Times New Roman"/>
          <w:color w:val="000000"/>
          <w:sz w:val="24"/>
          <w:szCs w:val="24"/>
        </w:rPr>
        <w:t>Истра</w:t>
      </w:r>
      <w:r w:rsidR="00A46CEB" w:rsidRPr="001C247A">
        <w:rPr>
          <w:rFonts w:ascii="Times New Roman" w:hAnsi="Times New Roman"/>
          <w:color w:val="000000"/>
          <w:sz w:val="24"/>
          <w:szCs w:val="24"/>
          <w:lang w:val="sr-Cyrl-RS"/>
        </w:rPr>
        <w:t>ж</w:t>
      </w:r>
      <w:r w:rsidR="00A46CEB" w:rsidRPr="001C247A">
        <w:rPr>
          <w:rFonts w:ascii="Times New Roman" w:hAnsi="Times New Roman"/>
          <w:color w:val="000000"/>
          <w:sz w:val="24"/>
          <w:szCs w:val="24"/>
        </w:rPr>
        <w:t>ивањем</w:t>
      </w:r>
      <w:r w:rsidRPr="001C24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6CEB" w:rsidRPr="001C247A">
        <w:rPr>
          <w:rFonts w:ascii="Times New Roman" w:hAnsi="Times New Roman"/>
          <w:color w:val="000000"/>
          <w:sz w:val="24"/>
          <w:szCs w:val="24"/>
        </w:rPr>
        <w:t>тржишта</w:t>
      </w:r>
      <w:r w:rsidRPr="001C24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6CEB" w:rsidRPr="001C247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Наручилац је утврдио да постоје на тржишту </w:t>
      </w:r>
      <w:r w:rsidR="00A37CE6" w:rsidRPr="001C247A">
        <w:rPr>
          <w:rFonts w:ascii="Times New Roman" w:hAnsi="Times New Roman"/>
          <w:color w:val="000000"/>
          <w:sz w:val="24"/>
          <w:szCs w:val="24"/>
          <w:lang w:val="sr-Cyrl-RS"/>
        </w:rPr>
        <w:t>ориг</w:t>
      </w:r>
      <w:r w:rsidR="00112FF7">
        <w:rPr>
          <w:rFonts w:ascii="Times New Roman" w:hAnsi="Times New Roman"/>
          <w:color w:val="000000"/>
          <w:sz w:val="24"/>
          <w:szCs w:val="24"/>
          <w:lang w:val="sr-Cyrl-RS"/>
        </w:rPr>
        <w:t>инални тонери за ставку 66, тако да нема сметњи да понуђач понуди и одреди цену за ову врсту тонера</w:t>
      </w:r>
      <w:r w:rsidR="00112FF7" w:rsidRPr="00027C1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</w:p>
    <w:p w:rsidR="00A37CE6" w:rsidRPr="001C247A" w:rsidRDefault="00A37CE6" w:rsidP="009353E1">
      <w:pPr>
        <w:spacing w:after="160" w:line="252" w:lineRule="auto"/>
        <w:ind w:firstLine="42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27C1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За ставке 78. и 79. </w:t>
      </w:r>
      <w:r w:rsidR="00AA2A93" w:rsidRPr="00027C1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понуђач може да понуди или оригиналне </w:t>
      </w:r>
      <w:r w:rsidR="00157E2C" w:rsidRPr="00027C1A">
        <w:rPr>
          <w:rFonts w:ascii="Times New Roman" w:hAnsi="Times New Roman"/>
          <w:color w:val="000000"/>
          <w:sz w:val="24"/>
          <w:szCs w:val="24"/>
          <w:lang w:val="sr-Cyrl-RS"/>
        </w:rPr>
        <w:t>тонере или одговарајуће</w:t>
      </w:r>
      <w:r w:rsidR="00112FF7" w:rsidRPr="00027C1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заменске</w:t>
      </w:r>
      <w:r w:rsidR="00AA2A93" w:rsidRPr="00027C1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тонер</w:t>
      </w:r>
      <w:r w:rsidR="00112FF7" w:rsidRPr="00027C1A">
        <w:rPr>
          <w:rFonts w:ascii="Times New Roman" w:hAnsi="Times New Roman"/>
          <w:color w:val="000000"/>
          <w:sz w:val="24"/>
          <w:szCs w:val="24"/>
          <w:lang w:val="sr-Cyrl-RS"/>
        </w:rPr>
        <w:t>е (због старости апарата) и да њихову цену наведе у обрасцу структуре цене.</w:t>
      </w:r>
      <w:bookmarkStart w:id="0" w:name="_GoBack"/>
      <w:bookmarkEnd w:id="0"/>
      <w:r w:rsidR="00112FF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</w:p>
    <w:p w:rsidR="00204132" w:rsidRPr="001C247A" w:rsidRDefault="00204132" w:rsidP="00204132">
      <w:pPr>
        <w:spacing w:after="160" w:line="259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204132" w:rsidRPr="001C247A" w:rsidRDefault="00204132" w:rsidP="00204132">
      <w:pPr>
        <w:pStyle w:val="Pasussalistom"/>
        <w:jc w:val="both"/>
        <w:rPr>
          <w:sz w:val="24"/>
          <w:szCs w:val="24"/>
        </w:rPr>
      </w:pPr>
    </w:p>
    <w:p w:rsidR="00204132" w:rsidRPr="001C247A" w:rsidRDefault="00204132" w:rsidP="00204132">
      <w:pPr>
        <w:pStyle w:val="Pasussalistom"/>
        <w:suppressAutoHyphens/>
        <w:jc w:val="both"/>
        <w:rPr>
          <w:rFonts w:eastAsia="Calibri"/>
          <w:sz w:val="24"/>
          <w:szCs w:val="24"/>
          <w:lang w:val="sr-Latn-RS" w:eastAsia="ar-SA"/>
        </w:rPr>
      </w:pPr>
    </w:p>
    <w:p w:rsidR="00204132" w:rsidRPr="001C247A" w:rsidRDefault="00204132" w:rsidP="00204132">
      <w:pPr>
        <w:pStyle w:val="Pasussalistom"/>
        <w:suppressAutoHyphens/>
        <w:jc w:val="both"/>
        <w:rPr>
          <w:rFonts w:eastAsia="Calibri"/>
          <w:sz w:val="24"/>
          <w:szCs w:val="24"/>
          <w:lang w:val="sr-Latn-RS" w:eastAsia="ar-SA"/>
        </w:rPr>
      </w:pPr>
    </w:p>
    <w:p w:rsidR="00204132" w:rsidRPr="001C247A" w:rsidRDefault="00204132" w:rsidP="00204132">
      <w:pPr>
        <w:pStyle w:val="Pasussalistom"/>
        <w:suppressAutoHyphens/>
        <w:jc w:val="both"/>
        <w:rPr>
          <w:rFonts w:eastAsia="Calibri"/>
          <w:sz w:val="24"/>
          <w:szCs w:val="24"/>
          <w:lang w:val="sr-Latn-RS" w:eastAsia="ar-SA"/>
        </w:rPr>
      </w:pPr>
    </w:p>
    <w:p w:rsidR="00204132" w:rsidRPr="001C247A" w:rsidRDefault="00204132" w:rsidP="00204132">
      <w:pPr>
        <w:pStyle w:val="Pasussalistom"/>
        <w:suppressAutoHyphens/>
        <w:jc w:val="both"/>
        <w:rPr>
          <w:rFonts w:eastAsia="Calibri"/>
          <w:sz w:val="24"/>
          <w:szCs w:val="24"/>
          <w:lang w:val="sr-Latn-RS" w:eastAsia="ar-SA"/>
        </w:rPr>
      </w:pPr>
    </w:p>
    <w:p w:rsidR="00204132" w:rsidRPr="001C247A" w:rsidRDefault="00204132" w:rsidP="00204132">
      <w:pPr>
        <w:pStyle w:val="Pasussalistom"/>
        <w:suppressAutoHyphens/>
        <w:jc w:val="both"/>
        <w:rPr>
          <w:rFonts w:eastAsia="Calibri"/>
          <w:sz w:val="24"/>
          <w:szCs w:val="24"/>
          <w:lang w:val="sr-Latn-RS" w:eastAsia="ar-SA"/>
        </w:rPr>
      </w:pPr>
    </w:p>
    <w:p w:rsidR="00A7369B" w:rsidRPr="001C247A" w:rsidRDefault="00A7369B" w:rsidP="00FD5BC4">
      <w:pPr>
        <w:pStyle w:val="Pasussalistom"/>
        <w:tabs>
          <w:tab w:val="left" w:pos="1440"/>
        </w:tabs>
        <w:ind w:left="0"/>
        <w:jc w:val="both"/>
        <w:rPr>
          <w:sz w:val="24"/>
          <w:szCs w:val="24"/>
          <w:lang w:val="sr-Cyrl-RS"/>
        </w:rPr>
      </w:pPr>
    </w:p>
    <w:sectPr w:rsidR="00A7369B" w:rsidRPr="001C247A" w:rsidSect="000931F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00B" w:rsidRDefault="0005000B" w:rsidP="000931F1">
      <w:pPr>
        <w:spacing w:after="0" w:line="240" w:lineRule="auto"/>
      </w:pPr>
      <w:r>
        <w:separator/>
      </w:r>
    </w:p>
  </w:endnote>
  <w:endnote w:type="continuationSeparator" w:id="0">
    <w:p w:rsidR="0005000B" w:rsidRDefault="0005000B" w:rsidP="0009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2A9" w:rsidRDefault="00A852A9">
    <w:pPr>
      <w:pStyle w:val="Podnojestranice"/>
      <w:jc w:val="right"/>
    </w:pPr>
    <w:r>
      <w:t xml:space="preserve">Страна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27C1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од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027C1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852A9" w:rsidRDefault="00A852A9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00B" w:rsidRDefault="0005000B" w:rsidP="000931F1">
      <w:pPr>
        <w:spacing w:after="0" w:line="240" w:lineRule="auto"/>
      </w:pPr>
      <w:r>
        <w:separator/>
      </w:r>
    </w:p>
  </w:footnote>
  <w:footnote w:type="continuationSeparator" w:id="0">
    <w:p w:rsidR="0005000B" w:rsidRDefault="0005000B" w:rsidP="00093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C6D7C"/>
    <w:multiLevelType w:val="hybridMultilevel"/>
    <w:tmpl w:val="A642B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04289"/>
    <w:multiLevelType w:val="hybridMultilevel"/>
    <w:tmpl w:val="222C3F80"/>
    <w:lvl w:ilvl="0" w:tplc="39C46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2B156B"/>
    <w:multiLevelType w:val="hybridMultilevel"/>
    <w:tmpl w:val="3A4AACB6"/>
    <w:lvl w:ilvl="0" w:tplc="36E20A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432E5"/>
    <w:multiLevelType w:val="hybridMultilevel"/>
    <w:tmpl w:val="09A66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D18DD"/>
    <w:multiLevelType w:val="hybridMultilevel"/>
    <w:tmpl w:val="37BED75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447A7"/>
    <w:multiLevelType w:val="hybridMultilevel"/>
    <w:tmpl w:val="54F6B224"/>
    <w:lvl w:ilvl="0" w:tplc="26E6A7A0">
      <w:numFmt w:val="bullet"/>
      <w:lvlText w:val="-"/>
      <w:lvlJc w:val="left"/>
      <w:pPr>
        <w:ind w:left="765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C14"/>
    <w:rsid w:val="00003CED"/>
    <w:rsid w:val="00012FF6"/>
    <w:rsid w:val="00027C1A"/>
    <w:rsid w:val="000306F2"/>
    <w:rsid w:val="0005000B"/>
    <w:rsid w:val="00070DEA"/>
    <w:rsid w:val="000931F1"/>
    <w:rsid w:val="000B1581"/>
    <w:rsid w:val="000B6834"/>
    <w:rsid w:val="000C6D02"/>
    <w:rsid w:val="000E612A"/>
    <w:rsid w:val="000F12C7"/>
    <w:rsid w:val="000F1DB5"/>
    <w:rsid w:val="00101FD2"/>
    <w:rsid w:val="00111F39"/>
    <w:rsid w:val="00112FF7"/>
    <w:rsid w:val="00157E2C"/>
    <w:rsid w:val="00162CA4"/>
    <w:rsid w:val="00164F93"/>
    <w:rsid w:val="00185A42"/>
    <w:rsid w:val="001B14EA"/>
    <w:rsid w:val="001C247A"/>
    <w:rsid w:val="001C4595"/>
    <w:rsid w:val="00204132"/>
    <w:rsid w:val="002373D5"/>
    <w:rsid w:val="00267952"/>
    <w:rsid w:val="00293DCA"/>
    <w:rsid w:val="002C65DB"/>
    <w:rsid w:val="002D0023"/>
    <w:rsid w:val="002F0F81"/>
    <w:rsid w:val="002F5DFA"/>
    <w:rsid w:val="0031117C"/>
    <w:rsid w:val="00351C96"/>
    <w:rsid w:val="00353B70"/>
    <w:rsid w:val="00376D47"/>
    <w:rsid w:val="003A47CD"/>
    <w:rsid w:val="003A5E52"/>
    <w:rsid w:val="003B34AB"/>
    <w:rsid w:val="003B3589"/>
    <w:rsid w:val="00413945"/>
    <w:rsid w:val="004517DB"/>
    <w:rsid w:val="0049753D"/>
    <w:rsid w:val="004A36CF"/>
    <w:rsid w:val="004A76A1"/>
    <w:rsid w:val="004C0BD1"/>
    <w:rsid w:val="004E76E5"/>
    <w:rsid w:val="004F6A51"/>
    <w:rsid w:val="00506BBE"/>
    <w:rsid w:val="005156E6"/>
    <w:rsid w:val="0053746C"/>
    <w:rsid w:val="0054402F"/>
    <w:rsid w:val="00565125"/>
    <w:rsid w:val="00566D69"/>
    <w:rsid w:val="00567FF1"/>
    <w:rsid w:val="005937E8"/>
    <w:rsid w:val="005A580C"/>
    <w:rsid w:val="005C648E"/>
    <w:rsid w:val="006036B8"/>
    <w:rsid w:val="00606F31"/>
    <w:rsid w:val="00612B3D"/>
    <w:rsid w:val="00635571"/>
    <w:rsid w:val="006520B8"/>
    <w:rsid w:val="0066477B"/>
    <w:rsid w:val="00671334"/>
    <w:rsid w:val="0068492F"/>
    <w:rsid w:val="006C0728"/>
    <w:rsid w:val="007359B1"/>
    <w:rsid w:val="00776499"/>
    <w:rsid w:val="007840B8"/>
    <w:rsid w:val="007B5250"/>
    <w:rsid w:val="00815767"/>
    <w:rsid w:val="00827F03"/>
    <w:rsid w:val="0083401D"/>
    <w:rsid w:val="008475FB"/>
    <w:rsid w:val="00854B99"/>
    <w:rsid w:val="0086232A"/>
    <w:rsid w:val="008977A1"/>
    <w:rsid w:val="008A443D"/>
    <w:rsid w:val="008B052E"/>
    <w:rsid w:val="008D1F9D"/>
    <w:rsid w:val="008E4C73"/>
    <w:rsid w:val="008F4A79"/>
    <w:rsid w:val="00900158"/>
    <w:rsid w:val="009036C4"/>
    <w:rsid w:val="00907DBD"/>
    <w:rsid w:val="00923FE3"/>
    <w:rsid w:val="00926E53"/>
    <w:rsid w:val="009353E1"/>
    <w:rsid w:val="00995C30"/>
    <w:rsid w:val="009A4334"/>
    <w:rsid w:val="009B4C14"/>
    <w:rsid w:val="009D1C47"/>
    <w:rsid w:val="00A06BF7"/>
    <w:rsid w:val="00A37CE6"/>
    <w:rsid w:val="00A46CEB"/>
    <w:rsid w:val="00A47E94"/>
    <w:rsid w:val="00A7369B"/>
    <w:rsid w:val="00A852A9"/>
    <w:rsid w:val="00AA01FC"/>
    <w:rsid w:val="00AA2A93"/>
    <w:rsid w:val="00AA78D2"/>
    <w:rsid w:val="00AD61C7"/>
    <w:rsid w:val="00B24826"/>
    <w:rsid w:val="00B25408"/>
    <w:rsid w:val="00B4229E"/>
    <w:rsid w:val="00B84CB4"/>
    <w:rsid w:val="00B85553"/>
    <w:rsid w:val="00BB0FF0"/>
    <w:rsid w:val="00BC34BA"/>
    <w:rsid w:val="00BD2515"/>
    <w:rsid w:val="00BD792B"/>
    <w:rsid w:val="00C12D78"/>
    <w:rsid w:val="00C4756D"/>
    <w:rsid w:val="00C722F4"/>
    <w:rsid w:val="00C9697F"/>
    <w:rsid w:val="00CE4079"/>
    <w:rsid w:val="00D04FAF"/>
    <w:rsid w:val="00D1604C"/>
    <w:rsid w:val="00D22F38"/>
    <w:rsid w:val="00D346F5"/>
    <w:rsid w:val="00D73AAB"/>
    <w:rsid w:val="00DC1CE6"/>
    <w:rsid w:val="00DE3C07"/>
    <w:rsid w:val="00E06F79"/>
    <w:rsid w:val="00E12500"/>
    <w:rsid w:val="00E4145F"/>
    <w:rsid w:val="00E65282"/>
    <w:rsid w:val="00EA2FC6"/>
    <w:rsid w:val="00ED0DC2"/>
    <w:rsid w:val="00ED52D1"/>
    <w:rsid w:val="00EF317A"/>
    <w:rsid w:val="00F06338"/>
    <w:rsid w:val="00F11BCE"/>
    <w:rsid w:val="00F32649"/>
    <w:rsid w:val="00F547B7"/>
    <w:rsid w:val="00F858F2"/>
    <w:rsid w:val="00FA5BC7"/>
    <w:rsid w:val="00FC34BB"/>
    <w:rsid w:val="00FC3DED"/>
    <w:rsid w:val="00FD342A"/>
    <w:rsid w:val="00FD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F6BDF-72A4-4103-AA7E-3EBAAFD7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C14"/>
    <w:rPr>
      <w:rFonts w:ascii="Calibri" w:eastAsia="Calibri" w:hAnsi="Calibri" w:cs="Times New Roma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odnojestranice">
    <w:name w:val="footer"/>
    <w:basedOn w:val="Normal"/>
    <w:link w:val="PodnojestraniceChar"/>
    <w:uiPriority w:val="99"/>
    <w:unhideWhenUsed/>
    <w:rsid w:val="009B4C14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B4C14"/>
    <w:rPr>
      <w:rFonts w:ascii="Calibri" w:eastAsia="Calibri" w:hAnsi="Calibri" w:cs="Times New Roman"/>
    </w:rPr>
  </w:style>
  <w:style w:type="paragraph" w:styleId="Pasussalistom">
    <w:name w:val="List Paragraph"/>
    <w:basedOn w:val="Normal"/>
    <w:uiPriority w:val="34"/>
    <w:qFormat/>
    <w:rsid w:val="009B4C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9B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9B4C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javne nabavke</cp:lastModifiedBy>
  <cp:revision>79</cp:revision>
  <cp:lastPrinted>2016-03-07T14:10:00Z</cp:lastPrinted>
  <dcterms:created xsi:type="dcterms:W3CDTF">2015-04-07T06:39:00Z</dcterms:created>
  <dcterms:modified xsi:type="dcterms:W3CDTF">2016-06-27T12:38:00Z</dcterms:modified>
</cp:coreProperties>
</file>